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457"/>
        <w:tblW w:w="9889" w:type="dxa"/>
        <w:tblLook w:val="01E0" w:firstRow="1" w:lastRow="1" w:firstColumn="1" w:lastColumn="1" w:noHBand="0" w:noVBand="0"/>
      </w:tblPr>
      <w:tblGrid>
        <w:gridCol w:w="4077"/>
        <w:gridCol w:w="284"/>
        <w:gridCol w:w="5528"/>
      </w:tblGrid>
      <w:tr w:rsidR="00C64ECE" w:rsidTr="00C64ECE">
        <w:tc>
          <w:tcPr>
            <w:tcW w:w="4077" w:type="dxa"/>
            <w:hideMark/>
          </w:tcPr>
          <w:p w:rsidR="00C64ECE" w:rsidRPr="00876821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876821">
              <w:rPr>
                <w:rFonts w:ascii="Times New Roman" w:eastAsia="Times New Roman" w:hAnsi="Times New Roman"/>
                <w:b/>
                <w:lang w:eastAsia="ru-RU"/>
              </w:rPr>
              <w:t>Согласовано:</w:t>
            </w:r>
          </w:p>
          <w:p w:rsidR="00C64ECE" w:rsidRPr="00876821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876821">
              <w:rPr>
                <w:rFonts w:ascii="Times New Roman" w:eastAsia="Times New Roman" w:hAnsi="Times New Roman"/>
                <w:lang w:eastAsia="ru-RU"/>
              </w:rPr>
              <w:t>Пред</w:t>
            </w:r>
            <w:proofErr w:type="gramStart"/>
            <w:r w:rsidRPr="00876821">
              <w:rPr>
                <w:rFonts w:ascii="Times New Roman" w:eastAsia="Times New Roman" w:hAnsi="Times New Roman"/>
                <w:lang w:eastAsia="ru-RU"/>
              </w:rPr>
              <w:t>.п</w:t>
            </w:r>
            <w:proofErr w:type="gramEnd"/>
            <w:r w:rsidRPr="00876821">
              <w:rPr>
                <w:rFonts w:ascii="Times New Roman" w:eastAsia="Times New Roman" w:hAnsi="Times New Roman"/>
                <w:lang w:eastAsia="ru-RU"/>
              </w:rPr>
              <w:t>рофкома</w:t>
            </w:r>
            <w:proofErr w:type="spellEnd"/>
          </w:p>
          <w:p w:rsidR="00C64ECE" w:rsidRPr="00876821" w:rsidRDefault="00876821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876821">
              <w:rPr>
                <w:rFonts w:ascii="Times New Roman" w:eastAsia="Times New Roman" w:hAnsi="Times New Roman"/>
                <w:lang w:eastAsia="ru-RU"/>
              </w:rPr>
              <w:t>Раимкулова</w:t>
            </w:r>
            <w:proofErr w:type="spellEnd"/>
            <w:r w:rsidRPr="00876821">
              <w:rPr>
                <w:rFonts w:ascii="Times New Roman" w:eastAsia="Times New Roman" w:hAnsi="Times New Roman"/>
                <w:lang w:eastAsia="ru-RU"/>
              </w:rPr>
              <w:t xml:space="preserve"> Г.Р.</w:t>
            </w:r>
          </w:p>
        </w:tc>
        <w:tc>
          <w:tcPr>
            <w:tcW w:w="284" w:type="dxa"/>
          </w:tcPr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C64ECE" w:rsidRPr="00876821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b/>
                <w:lang w:eastAsia="ru-RU"/>
              </w:rPr>
            </w:pPr>
            <w:r w:rsidRPr="00876821">
              <w:rPr>
                <w:rFonts w:ascii="Times New Roman" w:eastAsia="Times New Roman" w:hAnsi="Times New Roman"/>
                <w:b/>
                <w:lang w:eastAsia="ru-RU"/>
              </w:rPr>
              <w:t>УТВЕРЖДАЮ:</w:t>
            </w:r>
          </w:p>
          <w:p w:rsidR="00876821" w:rsidRPr="00876821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lang w:eastAsia="ru-RU"/>
              </w:rPr>
            </w:pPr>
            <w:r w:rsidRPr="00876821">
              <w:rPr>
                <w:rFonts w:ascii="Times New Roman" w:eastAsia="Times New Roman" w:hAnsi="Times New Roman"/>
                <w:lang w:eastAsia="ru-RU"/>
              </w:rPr>
              <w:t xml:space="preserve">Заведующая МБДОУ </w:t>
            </w:r>
          </w:p>
          <w:p w:rsidR="00C64ECE" w:rsidRPr="00876821" w:rsidRDefault="00876821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lang w:eastAsia="ru-RU"/>
              </w:rPr>
            </w:pPr>
            <w:r w:rsidRPr="00876821">
              <w:rPr>
                <w:rFonts w:ascii="Times New Roman" w:eastAsia="Times New Roman" w:hAnsi="Times New Roman"/>
                <w:lang w:eastAsia="ru-RU"/>
              </w:rPr>
              <w:t>«</w:t>
            </w:r>
            <w:proofErr w:type="spellStart"/>
            <w:r w:rsidRPr="00876821">
              <w:rPr>
                <w:rFonts w:ascii="Times New Roman" w:eastAsia="Times New Roman" w:hAnsi="Times New Roman"/>
                <w:lang w:eastAsia="ru-RU"/>
              </w:rPr>
              <w:t>Среднебалтаевский</w:t>
            </w:r>
            <w:proofErr w:type="spellEnd"/>
            <w:r w:rsidRPr="00876821">
              <w:rPr>
                <w:rFonts w:ascii="Times New Roman" w:eastAsia="Times New Roman" w:hAnsi="Times New Roman"/>
                <w:lang w:eastAsia="ru-RU"/>
              </w:rPr>
              <w:t xml:space="preserve"> детский сад</w:t>
            </w:r>
            <w:r w:rsidR="00C64ECE" w:rsidRPr="00876821">
              <w:rPr>
                <w:rFonts w:ascii="Times New Roman" w:eastAsia="Times New Roman" w:hAnsi="Times New Roman"/>
                <w:lang w:eastAsia="ru-RU"/>
              </w:rPr>
              <w:t>»</w:t>
            </w:r>
          </w:p>
          <w:p w:rsidR="00C64ECE" w:rsidRPr="00876821" w:rsidRDefault="00876821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lang w:eastAsia="ru-RU"/>
              </w:rPr>
            </w:pPr>
            <w:r w:rsidRPr="00876821">
              <w:rPr>
                <w:rFonts w:ascii="Times New Roman" w:eastAsia="Times New Roman" w:hAnsi="Times New Roman"/>
                <w:lang w:eastAsia="ru-RU"/>
              </w:rPr>
              <w:t xml:space="preserve"> __________</w:t>
            </w:r>
            <w:proofErr w:type="spellStart"/>
            <w:r w:rsidRPr="00876821">
              <w:rPr>
                <w:rFonts w:ascii="Times New Roman" w:eastAsia="Times New Roman" w:hAnsi="Times New Roman"/>
                <w:lang w:eastAsia="ru-RU"/>
              </w:rPr>
              <w:t>Л.К.Зайнутдинова</w:t>
            </w:r>
            <w:proofErr w:type="spellEnd"/>
          </w:p>
          <w:p w:rsidR="00C64ECE" w:rsidRPr="00876821" w:rsidRDefault="00876821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lang w:eastAsia="ru-RU"/>
              </w:rPr>
            </w:pPr>
            <w:r w:rsidRPr="00876821">
              <w:rPr>
                <w:rFonts w:ascii="Times New Roman" w:eastAsia="Times New Roman" w:hAnsi="Times New Roman"/>
                <w:lang w:eastAsia="ru-RU"/>
              </w:rPr>
              <w:t xml:space="preserve"> Пр. №32  </w:t>
            </w:r>
            <w:r w:rsidR="00C64ECE" w:rsidRPr="00876821">
              <w:rPr>
                <w:rFonts w:ascii="Times New Roman" w:eastAsia="Times New Roman" w:hAnsi="Times New Roman"/>
                <w:lang w:eastAsia="ru-RU"/>
              </w:rPr>
              <w:t>от 27.12.2016г.</w:t>
            </w:r>
          </w:p>
          <w:p w:rsidR="00C64ECE" w:rsidRPr="00876821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42"/>
              <w:rPr>
                <w:rFonts w:ascii="Times New Roman" w:eastAsia="Times New Roman" w:hAnsi="Times New Roman"/>
                <w:lang w:eastAsia="ru-RU"/>
              </w:rPr>
            </w:pPr>
            <w:r w:rsidRPr="00876821">
              <w:rPr>
                <w:rFonts w:ascii="Times New Roman" w:eastAsia="Times New Roman" w:hAnsi="Times New Roman"/>
                <w:lang w:eastAsia="ru-RU"/>
              </w:rPr>
              <w:t xml:space="preserve">                                     </w:t>
            </w: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64ECE" w:rsidRDefault="00C64ECE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64ECE" w:rsidRPr="00876821" w:rsidRDefault="00876821" w:rsidP="008768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sz w:val="28"/>
          <w:szCs w:val="28"/>
        </w:rPr>
        <w:t xml:space="preserve">                             </w:t>
      </w:r>
      <w:r w:rsidR="00C64ECE" w:rsidRPr="00876821">
        <w:rPr>
          <w:rFonts w:ascii="Times New Roman" w:eastAsia="Times New Roman" w:hAnsi="Times New Roman"/>
          <w:b/>
          <w:sz w:val="26"/>
          <w:szCs w:val="26"/>
          <w:lang w:eastAsia="ru-RU"/>
        </w:rPr>
        <w:t>Положение</w:t>
      </w:r>
      <w:r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C64ECE" w:rsidRPr="00876821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о </w:t>
      </w:r>
      <w:proofErr w:type="spellStart"/>
      <w:r w:rsidR="00C64ECE" w:rsidRPr="00876821">
        <w:rPr>
          <w:rFonts w:ascii="Times New Roman" w:eastAsia="Times New Roman" w:hAnsi="Times New Roman"/>
          <w:b/>
          <w:sz w:val="26"/>
          <w:szCs w:val="26"/>
          <w:lang w:eastAsia="ru-RU"/>
        </w:rPr>
        <w:t>самообследовании</w:t>
      </w:r>
      <w:proofErr w:type="spellEnd"/>
      <w:r w:rsidR="00C64ECE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</w:t>
      </w:r>
    </w:p>
    <w:p w:rsidR="00C64ECE" w:rsidRDefault="00876821" w:rsidP="00876821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C64ECE">
        <w:rPr>
          <w:rFonts w:ascii="Times New Roman" w:eastAsia="Times New Roman" w:hAnsi="Times New Roman"/>
          <w:b/>
          <w:sz w:val="24"/>
          <w:szCs w:val="24"/>
          <w:lang w:eastAsia="ru-RU"/>
        </w:rPr>
        <w:t>Общие положения.</w:t>
      </w:r>
      <w:proofErr w:type="gramEnd"/>
    </w:p>
    <w:p w:rsidR="00C64ECE" w:rsidRDefault="00C64ECE" w:rsidP="00C64ECE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Настоящее Положение определяет порядок  подготовки и организацию проведения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бюджетного дошкольного образова</w:t>
      </w:r>
      <w:r w:rsidR="00876821">
        <w:rPr>
          <w:rFonts w:ascii="Times New Roman" w:eastAsia="Times New Roman" w:hAnsi="Times New Roman"/>
          <w:sz w:val="24"/>
          <w:szCs w:val="24"/>
          <w:lang w:eastAsia="ru-RU"/>
        </w:rPr>
        <w:t>тельного учреждения «</w:t>
      </w:r>
      <w:proofErr w:type="spellStart"/>
      <w:r w:rsidR="00876821">
        <w:rPr>
          <w:rFonts w:ascii="Times New Roman" w:eastAsia="Times New Roman" w:hAnsi="Times New Roman"/>
          <w:sz w:val="24"/>
          <w:szCs w:val="24"/>
          <w:lang w:eastAsia="ru-RU"/>
        </w:rPr>
        <w:t>Среднебалтаевский</w:t>
      </w:r>
      <w:proofErr w:type="spellEnd"/>
      <w:r w:rsidR="00876821">
        <w:rPr>
          <w:rFonts w:ascii="Times New Roman" w:eastAsia="Times New Roman" w:hAnsi="Times New Roman"/>
          <w:sz w:val="24"/>
          <w:szCs w:val="24"/>
          <w:lang w:eastAsia="ru-RU"/>
        </w:rPr>
        <w:t xml:space="preserve">  детский сад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 далее - Учреждение.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Положение разработано в  соответствии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 п.3 части 2 статьи 29 Федерального закона от  29 декабря 2012 г. № 273-ФЗ «Об образовании в Российской Федерации»;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приказом Министерства образования и науки Российской Федерации от 14 июля 2013 года № 462 «Об утверждении порядка проведения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организации»;</w:t>
      </w:r>
    </w:p>
    <w:p w:rsidR="00C64ECE" w:rsidRDefault="00C64ECE" w:rsidP="00C64EC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процедура, которая проводится ежегодно, носит системный характер, направлена  на развитие образовательной среды и педагогического процесса.</w:t>
      </w:r>
    </w:p>
    <w:p w:rsidR="00C64ECE" w:rsidRDefault="00C64ECE" w:rsidP="00C64E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Цели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64ECE" w:rsidRDefault="00C64ECE" w:rsidP="00C64EC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обеспечение доступности и открытости информации о деятельности Учреждения;</w:t>
      </w:r>
    </w:p>
    <w:p w:rsidR="00C64ECE" w:rsidRDefault="00C64ECE" w:rsidP="00C64ECE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получение объективной информации о состоянии образовательной деятельности в Учреждении.</w:t>
      </w:r>
    </w:p>
    <w:p w:rsidR="00C64ECE" w:rsidRDefault="00C64ECE" w:rsidP="00C64E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Этапы, сроки и состав комиссии проведения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планирование и подготовка работ по проведению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(апрель-май текущего года на отчетный период);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организация и проведение процедуры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(май-август текущего года на отчетный период);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обобщение полученных результатов и на их основе формирование отчета (май-август текущего года на отчетный период);</w:t>
      </w:r>
    </w:p>
    <w:p w:rsidR="00C64ECE" w:rsidRDefault="00C64ECE" w:rsidP="00C64ECE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рассмотрение отчета Педагогическим советом  (август текущего года на отчетный период).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 состав комиссии включаются: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представители коллегиальных органов управления Учреждения;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представители из числа коллектива;</w:t>
      </w:r>
    </w:p>
    <w:p w:rsidR="00C64ECE" w:rsidRDefault="00C64ECE" w:rsidP="00C64ECE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представители из числа родительского комитета;</w:t>
      </w:r>
    </w:p>
    <w:p w:rsidR="00C64ECE" w:rsidRPr="00876821" w:rsidRDefault="00C64ECE" w:rsidP="00876821">
      <w:pPr>
        <w:spacing w:after="0" w:line="240" w:lineRule="auto"/>
        <w:ind w:left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- при необходимости представители иных органов и организаций.</w:t>
      </w:r>
    </w:p>
    <w:p w:rsidR="00C64ECE" w:rsidRPr="00876821" w:rsidRDefault="00C64ECE" w:rsidP="00876821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Состав комиссии утверждается  приказом </w:t>
      </w:r>
      <w:proofErr w:type="gramStart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заведующей</w:t>
      </w:r>
      <w:proofErr w:type="gramEnd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к которому прилагается план-график проведения </w:t>
      </w:r>
      <w:proofErr w:type="spellStart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</w:p>
    <w:p w:rsidR="00C64ECE" w:rsidRDefault="00C64ECE" w:rsidP="00C64EC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1 часть (аналитическая):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образовательной деятельности,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системы управления Учреждения,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содержания и качества подготовки воспитанников,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организации учебного процесса,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качества кадрового, учебно-методического, библиотечно-информационного обеспечения, </w:t>
      </w:r>
    </w:p>
    <w:p w:rsidR="00C64ECE" w:rsidRDefault="00C64ECE" w:rsidP="00C64E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материально-технической базы, </w:t>
      </w:r>
    </w:p>
    <w:p w:rsidR="00C64ECE" w:rsidRPr="00876821" w:rsidRDefault="00C64ECE" w:rsidP="0087682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left="66" w:firstLine="643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 часть (показатели деятельности Учреждения):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1.  Общие сведения о дошкольной образовательной организации: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1.1  Реквизиты лицензии (орган, выдавший лицензию; номер лицензии, серия, номер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бланка; начало периода действия; окончание периода действия);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1.2  Общая численность детей: в возрасте до 3 лет; в возрасте от 3 до 7 лет;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1.3  Реализуемые образовательные программы в соответствии с лицензией (основные и дополнительные) (перечислить);</w:t>
      </w:r>
    </w:p>
    <w:p w:rsidR="00C64ECE" w:rsidRDefault="00C64ECE" w:rsidP="00C64ECE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1.4 Численность и доля воспитанников по основным образовательным программам дошкольного образования, в том числе: </w:t>
      </w:r>
    </w:p>
    <w:p w:rsidR="00C64ECE" w:rsidRDefault="00C64ECE" w:rsidP="00C64EC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режиме полного дня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(9 часов);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1.5  Осуществление присмотра и ухода за детьми (наряду с реализацией дошкольной образовательной программы):  </w:t>
      </w:r>
    </w:p>
    <w:p w:rsidR="00C64ECE" w:rsidRDefault="00C64ECE" w:rsidP="00C64EC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численность и доля детей в общей численности воспитанников, получающих услуги присмотра и ухода: </w:t>
      </w:r>
    </w:p>
    <w:p w:rsidR="00C64ECE" w:rsidRDefault="00C64ECE" w:rsidP="00C64ECE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режиме полного дня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(9 часов);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2. Качество реализации основной образовательной программы дошкольного образования, а также присмотра и ухода за детьми: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  Уровень заболеваемости детей (средний показатель пропуска дошкольной образовательной организации по болезни на одного ребенка);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  Характеристики развития детей:</w:t>
      </w:r>
    </w:p>
    <w:p w:rsidR="00C64ECE" w:rsidRDefault="00C64ECE" w:rsidP="00C64EC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детей, имеющий высокий уровень развития личностных качеств в соответствии с возрастом;</w:t>
      </w:r>
    </w:p>
    <w:p w:rsidR="00C64ECE" w:rsidRDefault="00C64ECE" w:rsidP="00C64EC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детей, имеющий средний уровень развития личностных качеств в соответствии с возрастом;</w:t>
      </w:r>
    </w:p>
    <w:p w:rsidR="00C64ECE" w:rsidRDefault="00C64ECE" w:rsidP="00C64EC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детей, имеющий низкий уровень развития личностных качеств в соответствии с возрастом.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2.3  Соответствие показателей развития детей ожиданиям родителей: </w:t>
      </w:r>
    </w:p>
    <w:p w:rsidR="00C64ECE" w:rsidRDefault="00C64ECE" w:rsidP="00C64EC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удовлетворенных успехами своего ребенка в дошкольном учреждении;</w:t>
      </w:r>
    </w:p>
    <w:p w:rsidR="00C64ECE" w:rsidRDefault="00C64ECE" w:rsidP="00C64EC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не вполне удовлетворенных успехами своего ребенка в дошкольном учреждении;</w:t>
      </w:r>
    </w:p>
    <w:p w:rsidR="00C64ECE" w:rsidRDefault="00C64ECE" w:rsidP="00C64ECE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не удовлетворенных успехами своего ребенка в дошкольном учреждении;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2.4  Соответствие уровня оказания образовательных услуг ожиданиям родителей </w:t>
      </w:r>
    </w:p>
    <w:p w:rsidR="00C64ECE" w:rsidRDefault="00C64ECE" w:rsidP="00C64EC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образовательных услуг высоким;</w:t>
      </w:r>
    </w:p>
    <w:p w:rsidR="00C64ECE" w:rsidRDefault="00C64ECE" w:rsidP="00C64EC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образовательных услуг средним;</w:t>
      </w:r>
    </w:p>
    <w:p w:rsidR="00C64ECE" w:rsidRDefault="00C64ECE" w:rsidP="00C64EC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образовательных услуг низким;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2.5  Соответствие уровня оказания услуг по присмотру и уходу за детьми ожиданиям родителей:</w:t>
      </w:r>
    </w:p>
    <w:p w:rsidR="00C64ECE" w:rsidRDefault="00C64ECE" w:rsidP="00C64ECE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доля родителей, полагающих уровень услуг по присмотру и уходу за детьми высоким; </w:t>
      </w:r>
    </w:p>
    <w:p w:rsidR="00C64ECE" w:rsidRDefault="00C64ECE" w:rsidP="00C64ECE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доля родителей, полагающих уровень услуг по присмотру и уходу за детьми средним;</w:t>
      </w:r>
    </w:p>
    <w:p w:rsidR="00C64ECE" w:rsidRPr="00876821" w:rsidRDefault="00C64ECE" w:rsidP="00C64ECE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доля родителей, полагающих уровень услуг по присмотру и уходу за детьми низким.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3.  Кадровое обеспечение учебного процесса: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3.1  Общая численность педагогических работников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3.2  Количество/доля педагогических работников, имеющих высшее образование, из них: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3.2.1  непедагогическое.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  Количество/доля педагогических работников, имеющих среднее специальное образование, из них: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3.3.1  непедагогическое.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3.4  Количество/доля педагогических работников, которым по результатам аттестации присвоена квалификационная категория, из них: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3.4.1  высшая;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3.4.2  первая;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3.4.3 соответствие занимаемой должности;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3.5  Количество/доля педагогических работников, педагогический стаж работы которых составляет: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3.5.1  до 5 лет, в том числе молодых специалистов;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3.5.2  свыше 30 лет;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3.6  Количество/доля педагогических работников в возрасте до 30 лет;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3.7  Количество/доля педагогических работников в возрасте от 55 лет;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3.8  Количество/доля педагогических работников и административно – хозяйственных работников, прошедших за последние 5 лет повышение квалификации/переподготовку по профилю педагогической деятельности или иной  осуществляемой ими образовательной деятельности в учреждениях высшего профессионального образования, а также в учреждениях системы переподготовки и повышения квалификации.</w:t>
      </w:r>
      <w:proofErr w:type="gramEnd"/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3.9   Доля педагогических и административно – хозяйственных работников, прошедших повышение квалификации по применению ФГОС  в общей численности педагогических и административно – хозяйственных работников;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3.10  Соотношение педагог/ребенок в дошкольной организации;  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4.  Инфраструктура Учреждения: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4.1  Соблюдение в группах гигиенических норм площади на одного ребенка (нормативов наполняемости групп);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4.2  Наличие физкультурного и музыкального залов;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  Наличие прогулочных площадок, обеспечивающих физическую активность и разнообразную игровую деятельность детей на прогулке;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4.4  Оснащение групп мебелью, игровым и дидактическим материалом в соответствии с ФГОС;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4.5  Наличие в дошкольной организации возможностей, необходимых для организации питания детей;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4.6  Наличие в дошкольной организации возможностей для дополнительного образования детей;</w:t>
      </w: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4.7  Наличие возможностей для работы специалистов, в том числе для педагогов коррекционного образования;  </w:t>
      </w:r>
    </w:p>
    <w:p w:rsidR="00C64ECE" w:rsidRDefault="00C64ECE" w:rsidP="008768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4.8  Наличие дополнительных помещений для организации разнообразной деятельности детей.</w:t>
      </w:r>
      <w:bookmarkStart w:id="0" w:name="_GoBack"/>
      <w:bookmarkEnd w:id="0"/>
    </w:p>
    <w:p w:rsidR="00C64ECE" w:rsidRDefault="00C64ECE" w:rsidP="00C64ECE">
      <w:pPr>
        <w:widowControl w:val="0"/>
        <w:numPr>
          <w:ilvl w:val="0"/>
          <w:numId w:val="2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Результаты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оформляются в виде отчета по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соответствии с п.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IV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Содержание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C64ECE" w:rsidRDefault="00C64ECE" w:rsidP="00C64EC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Отчет по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оформляется по состоянию на 1 августа текущего года отчетного периода, утверждается заведующим ДОУ. Не позднее 1 сентября текущего года, отчет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 результатах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размещается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 официальном сайте Учреждения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информационно-телекоммуникационной сети Интернет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64ECE" w:rsidRDefault="00C64ECE" w:rsidP="00C64ECE">
      <w:pPr>
        <w:spacing w:before="100" w:beforeAutospacing="1" w:after="100" w:afterAutospacing="1" w:line="240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64ECE" w:rsidRDefault="00C64ECE" w:rsidP="00C64EC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4ECE" w:rsidRDefault="00C64ECE" w:rsidP="00C64ECE">
      <w:pPr>
        <w:rPr>
          <w:rFonts w:ascii="Times New Roman" w:hAnsi="Times New Roman"/>
          <w:sz w:val="24"/>
          <w:szCs w:val="24"/>
        </w:rPr>
      </w:pPr>
    </w:p>
    <w:p w:rsidR="00C64ECE" w:rsidRDefault="00C64ECE" w:rsidP="00C64ECE">
      <w:pPr>
        <w:rPr>
          <w:rFonts w:ascii="Times New Roman" w:hAnsi="Times New Roman"/>
          <w:sz w:val="24"/>
          <w:szCs w:val="24"/>
        </w:rPr>
      </w:pPr>
    </w:p>
    <w:p w:rsidR="00C64ECE" w:rsidRDefault="00C64ECE" w:rsidP="00C64ECE">
      <w:pPr>
        <w:rPr>
          <w:rFonts w:ascii="Times New Roman" w:hAnsi="Times New Roman"/>
          <w:sz w:val="24"/>
          <w:szCs w:val="24"/>
        </w:rPr>
      </w:pPr>
    </w:p>
    <w:p w:rsidR="00BA0C4F" w:rsidRDefault="00BA0C4F"/>
    <w:sectPr w:rsidR="00BA0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33762"/>
    <w:multiLevelType w:val="hybridMultilevel"/>
    <w:tmpl w:val="F4AE4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55F3D"/>
    <w:multiLevelType w:val="multilevel"/>
    <w:tmpl w:val="D6EC9CF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862" w:hanging="360"/>
      </w:pPr>
    </w:lvl>
    <w:lvl w:ilvl="2">
      <w:start w:val="1"/>
      <w:numFmt w:val="decimal"/>
      <w:lvlText w:val="%1.%2.%3"/>
      <w:lvlJc w:val="left"/>
      <w:pPr>
        <w:ind w:left="1724" w:hanging="720"/>
      </w:pPr>
    </w:lvl>
    <w:lvl w:ilvl="3">
      <w:start w:val="1"/>
      <w:numFmt w:val="decimal"/>
      <w:lvlText w:val="%1.%2.%3.%4"/>
      <w:lvlJc w:val="left"/>
      <w:pPr>
        <w:ind w:left="2226" w:hanging="720"/>
      </w:pPr>
    </w:lvl>
    <w:lvl w:ilvl="4">
      <w:start w:val="1"/>
      <w:numFmt w:val="decimal"/>
      <w:lvlText w:val="%1.%2.%3.%4.%5"/>
      <w:lvlJc w:val="left"/>
      <w:pPr>
        <w:ind w:left="3088" w:hanging="1080"/>
      </w:pPr>
    </w:lvl>
    <w:lvl w:ilvl="5">
      <w:start w:val="1"/>
      <w:numFmt w:val="decimal"/>
      <w:lvlText w:val="%1.%2.%3.%4.%5.%6"/>
      <w:lvlJc w:val="left"/>
      <w:pPr>
        <w:ind w:left="3590" w:hanging="1080"/>
      </w:pPr>
    </w:lvl>
    <w:lvl w:ilvl="6">
      <w:start w:val="1"/>
      <w:numFmt w:val="decimal"/>
      <w:lvlText w:val="%1.%2.%3.%4.%5.%6.%7"/>
      <w:lvlJc w:val="left"/>
      <w:pPr>
        <w:ind w:left="4452" w:hanging="1440"/>
      </w:pPr>
    </w:lvl>
    <w:lvl w:ilvl="7">
      <w:start w:val="1"/>
      <w:numFmt w:val="decimal"/>
      <w:lvlText w:val="%1.%2.%3.%4.%5.%6.%7.%8"/>
      <w:lvlJc w:val="left"/>
      <w:pPr>
        <w:ind w:left="4954" w:hanging="1440"/>
      </w:pPr>
    </w:lvl>
    <w:lvl w:ilvl="8">
      <w:start w:val="1"/>
      <w:numFmt w:val="decimal"/>
      <w:lvlText w:val="%1.%2.%3.%4.%5.%6.%7.%8.%9"/>
      <w:lvlJc w:val="left"/>
      <w:pPr>
        <w:ind w:left="5816" w:hanging="1800"/>
      </w:pPr>
    </w:lvl>
  </w:abstractNum>
  <w:abstractNum w:abstractNumId="2">
    <w:nsid w:val="2D9B5DAF"/>
    <w:multiLevelType w:val="hybridMultilevel"/>
    <w:tmpl w:val="7EDEAC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88460D"/>
    <w:multiLevelType w:val="hybridMultilevel"/>
    <w:tmpl w:val="408CC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406379"/>
    <w:multiLevelType w:val="hybridMultilevel"/>
    <w:tmpl w:val="BC8E2168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362558A"/>
    <w:multiLevelType w:val="multilevel"/>
    <w:tmpl w:val="D5A81A26"/>
    <w:lvl w:ilvl="0">
      <w:start w:val="1"/>
      <w:numFmt w:val="decimal"/>
      <w:lvlText w:val="%1."/>
      <w:lvlJc w:val="left"/>
      <w:pPr>
        <w:ind w:left="450" w:hanging="450"/>
      </w:pPr>
      <w:rPr>
        <w:b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b/>
      </w:rPr>
    </w:lvl>
  </w:abstractNum>
  <w:abstractNum w:abstractNumId="6">
    <w:nsid w:val="4A0B5985"/>
    <w:multiLevelType w:val="hybridMultilevel"/>
    <w:tmpl w:val="FF1A3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266D18"/>
    <w:multiLevelType w:val="multilevel"/>
    <w:tmpl w:val="782A7772"/>
    <w:lvl w:ilvl="0">
      <w:start w:val="1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502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8">
    <w:nsid w:val="6C512832"/>
    <w:multiLevelType w:val="hybridMultilevel"/>
    <w:tmpl w:val="80BE9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84162C"/>
    <w:multiLevelType w:val="multilevel"/>
    <w:tmpl w:val="BE16DB2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0">
    <w:nsid w:val="76846AE4"/>
    <w:multiLevelType w:val="hybridMultilevel"/>
    <w:tmpl w:val="D0969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0"/>
  </w:num>
  <w:num w:numId="7">
    <w:abstractNumId w:val="0"/>
  </w:num>
  <w:num w:numId="8">
    <w:abstractNumId w:val="2"/>
  </w:num>
  <w:num w:numId="9">
    <w:abstractNumId w:val="3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D52"/>
    <w:rsid w:val="00876821"/>
    <w:rsid w:val="00BA0C4F"/>
    <w:rsid w:val="00C64ECE"/>
    <w:rsid w:val="00EA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EC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EC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3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1128</Words>
  <Characters>6432</Characters>
  <Application>Microsoft Office Word</Application>
  <DocSecurity>0</DocSecurity>
  <Lines>53</Lines>
  <Paragraphs>15</Paragraphs>
  <ScaleCrop>false</ScaleCrop>
  <Company/>
  <LinksUpToDate>false</LinksUpToDate>
  <CharactersWithSpaces>7545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123456</cp:lastModifiedBy>
  <cp:revision>5</cp:revision>
  <dcterms:created xsi:type="dcterms:W3CDTF">2016-12-22T09:07:00Z</dcterms:created>
  <dcterms:modified xsi:type="dcterms:W3CDTF">2017-10-23T12:08:00Z</dcterms:modified>
</cp:coreProperties>
</file>